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BF6" w:rsidRDefault="00881251" w:rsidP="00881251">
      <w:pPr>
        <w:rPr>
          <w:rFonts w:ascii="Times New Roman" w:hAnsi="Times New Roman" w:cs="Times New Roman"/>
          <w:b/>
          <w:sz w:val="28"/>
          <w:szCs w:val="28"/>
        </w:rPr>
      </w:pPr>
      <w:r w:rsidRPr="00881251">
        <w:rPr>
          <w:rFonts w:ascii="Times New Roman" w:hAnsi="Times New Roman" w:cs="Times New Roman"/>
          <w:sz w:val="28"/>
          <w:szCs w:val="28"/>
        </w:rPr>
        <w:t xml:space="preserve">Продолжаем изучать тему </w:t>
      </w:r>
      <w:r w:rsidRPr="00881251">
        <w:rPr>
          <w:rFonts w:ascii="Times New Roman" w:hAnsi="Times New Roman" w:cs="Times New Roman"/>
          <w:b/>
          <w:sz w:val="28"/>
          <w:szCs w:val="28"/>
        </w:rPr>
        <w:t>3.1 Контроль качества обработки деталей на токарных станках.</w:t>
      </w:r>
    </w:p>
    <w:p w:rsidR="00881251" w:rsidRDefault="00881251" w:rsidP="00881251">
      <w:pPr>
        <w:rPr>
          <w:rFonts w:ascii="Times New Roman" w:hAnsi="Times New Roman" w:cs="Times New Roman"/>
          <w:sz w:val="28"/>
          <w:szCs w:val="28"/>
          <w:u w:val="single"/>
        </w:rPr>
      </w:pPr>
      <w:r w:rsidRPr="00881251">
        <w:rPr>
          <w:rFonts w:ascii="Times New Roman" w:hAnsi="Times New Roman" w:cs="Times New Roman"/>
          <w:sz w:val="28"/>
          <w:szCs w:val="28"/>
        </w:rPr>
        <w:t xml:space="preserve">Сегодня вам необходимо рассмотреть: методы контроля, виды брака, причины и способы устранения при </w:t>
      </w:r>
      <w:r w:rsidRPr="00881251">
        <w:rPr>
          <w:rFonts w:ascii="Times New Roman" w:hAnsi="Times New Roman" w:cs="Times New Roman"/>
          <w:sz w:val="28"/>
          <w:szCs w:val="28"/>
          <w:u w:val="single"/>
        </w:rPr>
        <w:t>обработке торцевых поверхностей, цилиндрических отверстий и при нарезании резьбы.</w:t>
      </w:r>
    </w:p>
    <w:p w:rsidR="003774FA" w:rsidRDefault="00881251" w:rsidP="00881251">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И</w:t>
      </w:r>
      <w:r w:rsidRPr="00881251">
        <w:rPr>
          <w:rFonts w:ascii="Times New Roman" w:hAnsi="Times New Roman" w:cs="Times New Roman"/>
          <w:sz w:val="28"/>
          <w:szCs w:val="28"/>
        </w:rPr>
        <w:t>зучить теоретический материа</w:t>
      </w:r>
      <w:r w:rsidR="003774FA">
        <w:rPr>
          <w:rFonts w:ascii="Times New Roman" w:hAnsi="Times New Roman" w:cs="Times New Roman"/>
          <w:sz w:val="28"/>
          <w:szCs w:val="28"/>
        </w:rPr>
        <w:t>л;</w:t>
      </w:r>
      <w:r w:rsidRPr="00881251">
        <w:rPr>
          <w:rFonts w:ascii="Times New Roman" w:hAnsi="Times New Roman" w:cs="Times New Roman"/>
          <w:sz w:val="28"/>
          <w:szCs w:val="28"/>
        </w:rPr>
        <w:t xml:space="preserve"> </w:t>
      </w:r>
    </w:p>
    <w:p w:rsidR="003774FA" w:rsidRDefault="003774FA" w:rsidP="00881251">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З</w:t>
      </w:r>
      <w:r w:rsidR="00881251" w:rsidRPr="00881251">
        <w:rPr>
          <w:rFonts w:ascii="Times New Roman" w:hAnsi="Times New Roman" w:cs="Times New Roman"/>
          <w:sz w:val="28"/>
          <w:szCs w:val="28"/>
        </w:rPr>
        <w:t>аписать методы контроля</w:t>
      </w:r>
      <w:r>
        <w:rPr>
          <w:rFonts w:ascii="Times New Roman" w:hAnsi="Times New Roman" w:cs="Times New Roman"/>
          <w:sz w:val="28"/>
          <w:szCs w:val="28"/>
        </w:rPr>
        <w:t xml:space="preserve"> при различных обработках;</w:t>
      </w:r>
    </w:p>
    <w:p w:rsidR="00881251" w:rsidRDefault="003774FA" w:rsidP="00881251">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З</w:t>
      </w:r>
      <w:r w:rsidR="00881251" w:rsidRPr="00881251">
        <w:rPr>
          <w:rFonts w:ascii="Times New Roman" w:hAnsi="Times New Roman" w:cs="Times New Roman"/>
          <w:sz w:val="28"/>
          <w:szCs w:val="28"/>
        </w:rPr>
        <w:t>аполнить таблицу: «Виды брака</w:t>
      </w:r>
      <w:r w:rsidR="00881251">
        <w:rPr>
          <w:rFonts w:ascii="Times New Roman" w:hAnsi="Times New Roman" w:cs="Times New Roman"/>
          <w:sz w:val="28"/>
          <w:szCs w:val="28"/>
        </w:rPr>
        <w:t>»</w:t>
      </w:r>
    </w:p>
    <w:tbl>
      <w:tblPr>
        <w:tblStyle w:val="a4"/>
        <w:tblW w:w="0" w:type="auto"/>
        <w:tblInd w:w="-5" w:type="dxa"/>
        <w:tblLook w:val="04A0" w:firstRow="1" w:lastRow="0" w:firstColumn="1" w:lastColumn="0" w:noHBand="0" w:noVBand="1"/>
      </w:tblPr>
      <w:tblGrid>
        <w:gridCol w:w="2694"/>
        <w:gridCol w:w="3118"/>
        <w:gridCol w:w="3119"/>
      </w:tblGrid>
      <w:tr w:rsidR="00881251" w:rsidTr="00881251">
        <w:tc>
          <w:tcPr>
            <w:tcW w:w="2694" w:type="dxa"/>
          </w:tcPr>
          <w:p w:rsidR="00881251" w:rsidRPr="00EA67AB" w:rsidRDefault="00881251" w:rsidP="00881251">
            <w:pPr>
              <w:jc w:val="center"/>
              <w:rPr>
                <w:rFonts w:ascii="Times New Roman" w:hAnsi="Times New Roman" w:cs="Times New Roman"/>
                <w:b/>
              </w:rPr>
            </w:pPr>
            <w:r w:rsidRPr="00EA67AB">
              <w:rPr>
                <w:rFonts w:ascii="Times New Roman" w:hAnsi="Times New Roman" w:cs="Times New Roman"/>
                <w:b/>
              </w:rPr>
              <w:t>Вид брака</w:t>
            </w:r>
          </w:p>
        </w:tc>
        <w:tc>
          <w:tcPr>
            <w:tcW w:w="3118" w:type="dxa"/>
          </w:tcPr>
          <w:p w:rsidR="00881251" w:rsidRPr="00EA67AB" w:rsidRDefault="00881251" w:rsidP="00881251">
            <w:pPr>
              <w:jc w:val="center"/>
              <w:rPr>
                <w:rFonts w:ascii="Times New Roman" w:hAnsi="Times New Roman" w:cs="Times New Roman"/>
                <w:b/>
              </w:rPr>
            </w:pPr>
            <w:r w:rsidRPr="00EA67AB">
              <w:rPr>
                <w:rFonts w:ascii="Times New Roman" w:hAnsi="Times New Roman" w:cs="Times New Roman"/>
                <w:b/>
              </w:rPr>
              <w:t>Причина</w:t>
            </w:r>
          </w:p>
        </w:tc>
        <w:tc>
          <w:tcPr>
            <w:tcW w:w="3119" w:type="dxa"/>
          </w:tcPr>
          <w:p w:rsidR="00881251" w:rsidRPr="00EA67AB" w:rsidRDefault="00881251" w:rsidP="00881251">
            <w:pPr>
              <w:jc w:val="center"/>
              <w:rPr>
                <w:rFonts w:ascii="Times New Roman" w:hAnsi="Times New Roman" w:cs="Times New Roman"/>
                <w:b/>
              </w:rPr>
            </w:pPr>
            <w:r w:rsidRPr="00EA67AB">
              <w:rPr>
                <w:rFonts w:ascii="Times New Roman" w:hAnsi="Times New Roman" w:cs="Times New Roman"/>
                <w:b/>
              </w:rPr>
              <w:t>Способ устранения</w:t>
            </w:r>
          </w:p>
        </w:tc>
      </w:tr>
      <w:tr w:rsidR="003774FA" w:rsidTr="00BA17CB">
        <w:tc>
          <w:tcPr>
            <w:tcW w:w="8931" w:type="dxa"/>
            <w:gridSpan w:val="3"/>
          </w:tcPr>
          <w:p w:rsidR="003774FA" w:rsidRPr="003774FA" w:rsidRDefault="003774FA" w:rsidP="003774FA">
            <w:pPr>
              <w:pStyle w:val="a3"/>
              <w:ind w:left="0"/>
              <w:jc w:val="center"/>
              <w:rPr>
                <w:rFonts w:ascii="Times New Roman" w:hAnsi="Times New Roman" w:cs="Times New Roman"/>
                <w:b/>
                <w:sz w:val="28"/>
                <w:szCs w:val="28"/>
              </w:rPr>
            </w:pPr>
            <w:r w:rsidRPr="003774FA">
              <w:rPr>
                <w:rFonts w:ascii="Times New Roman" w:hAnsi="Times New Roman" w:cs="Times New Roman"/>
                <w:b/>
                <w:sz w:val="28"/>
                <w:szCs w:val="28"/>
              </w:rPr>
              <w:t>При обработке торцевых поверхностей</w:t>
            </w:r>
          </w:p>
        </w:tc>
      </w:tr>
      <w:tr w:rsidR="00881251" w:rsidTr="00881251">
        <w:tc>
          <w:tcPr>
            <w:tcW w:w="2694" w:type="dxa"/>
          </w:tcPr>
          <w:p w:rsidR="00881251" w:rsidRDefault="00881251" w:rsidP="00881251">
            <w:pPr>
              <w:pStyle w:val="a3"/>
              <w:ind w:left="0"/>
              <w:rPr>
                <w:rFonts w:ascii="Times New Roman" w:hAnsi="Times New Roman" w:cs="Times New Roman"/>
                <w:sz w:val="28"/>
                <w:szCs w:val="28"/>
              </w:rPr>
            </w:pPr>
          </w:p>
        </w:tc>
        <w:tc>
          <w:tcPr>
            <w:tcW w:w="3118" w:type="dxa"/>
          </w:tcPr>
          <w:p w:rsidR="00881251" w:rsidRDefault="00881251" w:rsidP="00881251">
            <w:pPr>
              <w:pStyle w:val="a3"/>
              <w:ind w:left="0"/>
              <w:rPr>
                <w:rFonts w:ascii="Times New Roman" w:hAnsi="Times New Roman" w:cs="Times New Roman"/>
                <w:sz w:val="28"/>
                <w:szCs w:val="28"/>
              </w:rPr>
            </w:pPr>
          </w:p>
        </w:tc>
        <w:tc>
          <w:tcPr>
            <w:tcW w:w="3119" w:type="dxa"/>
          </w:tcPr>
          <w:p w:rsidR="00881251" w:rsidRDefault="00881251" w:rsidP="00881251">
            <w:pPr>
              <w:pStyle w:val="a3"/>
              <w:ind w:left="0"/>
              <w:rPr>
                <w:rFonts w:ascii="Times New Roman" w:hAnsi="Times New Roman" w:cs="Times New Roman"/>
                <w:sz w:val="28"/>
                <w:szCs w:val="28"/>
              </w:rPr>
            </w:pPr>
          </w:p>
        </w:tc>
      </w:tr>
      <w:tr w:rsidR="003774FA" w:rsidTr="00AC5577">
        <w:tc>
          <w:tcPr>
            <w:tcW w:w="8931" w:type="dxa"/>
            <w:gridSpan w:val="3"/>
          </w:tcPr>
          <w:p w:rsidR="003774FA" w:rsidRDefault="003774FA" w:rsidP="003774FA">
            <w:pPr>
              <w:pStyle w:val="a3"/>
              <w:ind w:left="0"/>
              <w:jc w:val="center"/>
              <w:rPr>
                <w:rFonts w:ascii="Times New Roman" w:hAnsi="Times New Roman" w:cs="Times New Roman"/>
                <w:sz w:val="28"/>
                <w:szCs w:val="28"/>
              </w:rPr>
            </w:pPr>
            <w:r w:rsidRPr="003774FA">
              <w:rPr>
                <w:rFonts w:ascii="Times New Roman" w:hAnsi="Times New Roman" w:cs="Times New Roman"/>
                <w:b/>
                <w:sz w:val="28"/>
                <w:szCs w:val="28"/>
              </w:rPr>
              <w:t xml:space="preserve">При обработке </w:t>
            </w:r>
            <w:r>
              <w:rPr>
                <w:rFonts w:ascii="Times New Roman" w:hAnsi="Times New Roman" w:cs="Times New Roman"/>
                <w:b/>
                <w:sz w:val="28"/>
                <w:szCs w:val="28"/>
              </w:rPr>
              <w:t>цилиндрических отверстий</w:t>
            </w:r>
          </w:p>
        </w:tc>
      </w:tr>
      <w:tr w:rsidR="00881251" w:rsidTr="00881251">
        <w:tc>
          <w:tcPr>
            <w:tcW w:w="2694" w:type="dxa"/>
          </w:tcPr>
          <w:p w:rsidR="00881251" w:rsidRDefault="00881251" w:rsidP="00881251">
            <w:pPr>
              <w:pStyle w:val="a3"/>
              <w:ind w:left="0"/>
              <w:rPr>
                <w:rFonts w:ascii="Times New Roman" w:hAnsi="Times New Roman" w:cs="Times New Roman"/>
                <w:sz w:val="28"/>
                <w:szCs w:val="28"/>
              </w:rPr>
            </w:pPr>
          </w:p>
        </w:tc>
        <w:tc>
          <w:tcPr>
            <w:tcW w:w="3118" w:type="dxa"/>
          </w:tcPr>
          <w:p w:rsidR="00881251" w:rsidRDefault="00881251" w:rsidP="00881251">
            <w:pPr>
              <w:pStyle w:val="a3"/>
              <w:ind w:left="0"/>
              <w:rPr>
                <w:rFonts w:ascii="Times New Roman" w:hAnsi="Times New Roman" w:cs="Times New Roman"/>
                <w:sz w:val="28"/>
                <w:szCs w:val="28"/>
              </w:rPr>
            </w:pPr>
          </w:p>
        </w:tc>
        <w:tc>
          <w:tcPr>
            <w:tcW w:w="3119" w:type="dxa"/>
          </w:tcPr>
          <w:p w:rsidR="00881251" w:rsidRDefault="00881251" w:rsidP="00881251">
            <w:pPr>
              <w:pStyle w:val="a3"/>
              <w:ind w:left="0"/>
              <w:rPr>
                <w:rFonts w:ascii="Times New Roman" w:hAnsi="Times New Roman" w:cs="Times New Roman"/>
                <w:sz w:val="28"/>
                <w:szCs w:val="28"/>
              </w:rPr>
            </w:pPr>
          </w:p>
        </w:tc>
      </w:tr>
      <w:tr w:rsidR="003774FA" w:rsidTr="002A3E22">
        <w:tc>
          <w:tcPr>
            <w:tcW w:w="8931" w:type="dxa"/>
            <w:gridSpan w:val="3"/>
          </w:tcPr>
          <w:p w:rsidR="003774FA" w:rsidRPr="003774FA" w:rsidRDefault="003774FA" w:rsidP="003774FA">
            <w:pPr>
              <w:pStyle w:val="a3"/>
              <w:ind w:left="0"/>
              <w:jc w:val="center"/>
              <w:rPr>
                <w:rFonts w:ascii="Times New Roman" w:hAnsi="Times New Roman" w:cs="Times New Roman"/>
                <w:b/>
                <w:sz w:val="28"/>
                <w:szCs w:val="28"/>
              </w:rPr>
            </w:pPr>
            <w:r w:rsidRPr="003774FA">
              <w:rPr>
                <w:rFonts w:ascii="Times New Roman" w:hAnsi="Times New Roman" w:cs="Times New Roman"/>
                <w:b/>
                <w:sz w:val="28"/>
                <w:szCs w:val="28"/>
              </w:rPr>
              <w:t>При нарезании резьбы</w:t>
            </w:r>
          </w:p>
        </w:tc>
      </w:tr>
      <w:tr w:rsidR="003774FA" w:rsidTr="00881251">
        <w:tc>
          <w:tcPr>
            <w:tcW w:w="2694" w:type="dxa"/>
          </w:tcPr>
          <w:p w:rsidR="003774FA" w:rsidRDefault="003774FA" w:rsidP="00881251">
            <w:pPr>
              <w:pStyle w:val="a3"/>
              <w:ind w:left="0"/>
              <w:rPr>
                <w:rFonts w:ascii="Times New Roman" w:hAnsi="Times New Roman" w:cs="Times New Roman"/>
                <w:sz w:val="28"/>
                <w:szCs w:val="28"/>
              </w:rPr>
            </w:pPr>
          </w:p>
        </w:tc>
        <w:tc>
          <w:tcPr>
            <w:tcW w:w="3118" w:type="dxa"/>
          </w:tcPr>
          <w:p w:rsidR="003774FA" w:rsidRDefault="003774FA" w:rsidP="00881251">
            <w:pPr>
              <w:pStyle w:val="a3"/>
              <w:ind w:left="0"/>
              <w:rPr>
                <w:rFonts w:ascii="Times New Roman" w:hAnsi="Times New Roman" w:cs="Times New Roman"/>
                <w:sz w:val="28"/>
                <w:szCs w:val="28"/>
              </w:rPr>
            </w:pPr>
          </w:p>
        </w:tc>
        <w:tc>
          <w:tcPr>
            <w:tcW w:w="3119" w:type="dxa"/>
          </w:tcPr>
          <w:p w:rsidR="003774FA" w:rsidRDefault="003774FA" w:rsidP="00881251">
            <w:pPr>
              <w:pStyle w:val="a3"/>
              <w:ind w:left="0"/>
              <w:rPr>
                <w:rFonts w:ascii="Times New Roman" w:hAnsi="Times New Roman" w:cs="Times New Roman"/>
                <w:sz w:val="28"/>
                <w:szCs w:val="28"/>
              </w:rPr>
            </w:pPr>
          </w:p>
        </w:tc>
      </w:tr>
    </w:tbl>
    <w:p w:rsidR="003774FA" w:rsidRDefault="003774FA" w:rsidP="00881251">
      <w:pPr>
        <w:pStyle w:val="a3"/>
        <w:rPr>
          <w:rFonts w:ascii="Times New Roman" w:hAnsi="Times New Roman" w:cs="Times New Roman"/>
          <w:sz w:val="28"/>
          <w:szCs w:val="28"/>
        </w:rPr>
      </w:pPr>
    </w:p>
    <w:p w:rsidR="003774FA" w:rsidRPr="003774FA" w:rsidRDefault="003774FA" w:rsidP="003774FA">
      <w:pPr>
        <w:rPr>
          <w:rFonts w:ascii="Times New Roman" w:hAnsi="Times New Roman" w:cs="Times New Roman"/>
          <w:sz w:val="24"/>
          <w:szCs w:val="24"/>
        </w:rPr>
      </w:pPr>
      <w:r w:rsidRPr="003774FA">
        <w:rPr>
          <w:rFonts w:ascii="Times New Roman" w:hAnsi="Times New Roman" w:cs="Times New Roman"/>
          <w:sz w:val="24"/>
          <w:szCs w:val="24"/>
        </w:rPr>
        <w:t xml:space="preserve">Брак при подрезании торцовых поверхностей и </w:t>
      </w:r>
      <w:proofErr w:type="gramStart"/>
      <w:r w:rsidRPr="003774FA">
        <w:rPr>
          <w:rFonts w:ascii="Times New Roman" w:hAnsi="Times New Roman" w:cs="Times New Roman"/>
          <w:sz w:val="24"/>
          <w:szCs w:val="24"/>
        </w:rPr>
        <w:t>уступов</w:t>
      </w:r>
      <w:proofErr w:type="gramEnd"/>
      <w:r w:rsidRPr="003774FA">
        <w:rPr>
          <w:rFonts w:ascii="Times New Roman" w:hAnsi="Times New Roman" w:cs="Times New Roman"/>
          <w:sz w:val="24"/>
          <w:szCs w:val="24"/>
        </w:rPr>
        <w:t xml:space="preserve"> и меры его предупреждения.</w:t>
      </w:r>
    </w:p>
    <w:p w:rsidR="003774FA" w:rsidRPr="003774FA" w:rsidRDefault="003774FA" w:rsidP="003774FA">
      <w:pPr>
        <w:rPr>
          <w:rFonts w:ascii="Times New Roman" w:hAnsi="Times New Roman" w:cs="Times New Roman"/>
          <w:sz w:val="24"/>
          <w:szCs w:val="24"/>
        </w:rPr>
      </w:pPr>
      <w:r w:rsidRPr="003774FA">
        <w:rPr>
          <w:rFonts w:ascii="Times New Roman" w:hAnsi="Times New Roman" w:cs="Times New Roman"/>
          <w:sz w:val="24"/>
          <w:szCs w:val="24"/>
        </w:rPr>
        <w:t>При подрезании торцовых поверхностей и уступов возможны следующие виды брака:</w:t>
      </w:r>
    </w:p>
    <w:p w:rsidR="003774FA" w:rsidRPr="003774FA" w:rsidRDefault="003774FA" w:rsidP="003774FA">
      <w:pPr>
        <w:numPr>
          <w:ilvl w:val="0"/>
          <w:numId w:val="2"/>
        </w:numPr>
        <w:rPr>
          <w:rFonts w:ascii="Times New Roman" w:hAnsi="Times New Roman" w:cs="Times New Roman"/>
          <w:sz w:val="24"/>
          <w:szCs w:val="24"/>
        </w:rPr>
      </w:pPr>
      <w:r w:rsidRPr="003774FA">
        <w:rPr>
          <w:rFonts w:ascii="Times New Roman" w:hAnsi="Times New Roman" w:cs="Times New Roman"/>
          <w:sz w:val="24"/>
          <w:szCs w:val="24"/>
        </w:rPr>
        <w:t>часть торцовой поверхности или уступа осталась необработанной;</w:t>
      </w:r>
    </w:p>
    <w:p w:rsidR="003774FA" w:rsidRPr="003774FA" w:rsidRDefault="003774FA" w:rsidP="003774FA">
      <w:pPr>
        <w:numPr>
          <w:ilvl w:val="0"/>
          <w:numId w:val="2"/>
        </w:numPr>
        <w:rPr>
          <w:rFonts w:ascii="Times New Roman" w:hAnsi="Times New Roman" w:cs="Times New Roman"/>
          <w:sz w:val="24"/>
          <w:szCs w:val="24"/>
        </w:rPr>
      </w:pPr>
      <w:r w:rsidRPr="003774FA">
        <w:rPr>
          <w:rFonts w:ascii="Times New Roman" w:hAnsi="Times New Roman" w:cs="Times New Roman"/>
          <w:sz w:val="24"/>
          <w:szCs w:val="24"/>
        </w:rPr>
        <w:t>торцовая поверхность или уступ неправильно расположены по длине детали;</w:t>
      </w:r>
    </w:p>
    <w:p w:rsidR="003774FA" w:rsidRPr="003774FA" w:rsidRDefault="003774FA" w:rsidP="003774FA">
      <w:pPr>
        <w:numPr>
          <w:ilvl w:val="0"/>
          <w:numId w:val="2"/>
        </w:numPr>
        <w:rPr>
          <w:rFonts w:ascii="Times New Roman" w:hAnsi="Times New Roman" w:cs="Times New Roman"/>
          <w:sz w:val="24"/>
          <w:szCs w:val="24"/>
        </w:rPr>
      </w:pPr>
      <w:r w:rsidRPr="003774FA">
        <w:rPr>
          <w:rFonts w:ascii="Times New Roman" w:hAnsi="Times New Roman" w:cs="Times New Roman"/>
          <w:sz w:val="24"/>
          <w:szCs w:val="24"/>
        </w:rPr>
        <w:t>уступ расположен не перпендикулярно к оси детали;</w:t>
      </w:r>
    </w:p>
    <w:p w:rsidR="003774FA" w:rsidRPr="003774FA" w:rsidRDefault="003774FA" w:rsidP="003774FA">
      <w:pPr>
        <w:numPr>
          <w:ilvl w:val="0"/>
          <w:numId w:val="2"/>
        </w:numPr>
        <w:rPr>
          <w:rFonts w:ascii="Times New Roman" w:hAnsi="Times New Roman" w:cs="Times New Roman"/>
          <w:sz w:val="24"/>
          <w:szCs w:val="24"/>
        </w:rPr>
      </w:pPr>
      <w:r w:rsidRPr="003774FA">
        <w:rPr>
          <w:rFonts w:ascii="Times New Roman" w:hAnsi="Times New Roman" w:cs="Times New Roman"/>
          <w:sz w:val="24"/>
          <w:szCs w:val="24"/>
        </w:rPr>
        <w:t>чистота торцовой поверхности или уступа недостаточна.</w:t>
      </w:r>
    </w:p>
    <w:p w:rsidR="003774FA" w:rsidRPr="003774FA" w:rsidRDefault="003774FA" w:rsidP="003774FA">
      <w:pPr>
        <w:rPr>
          <w:rFonts w:ascii="Times New Roman" w:hAnsi="Times New Roman" w:cs="Times New Roman"/>
          <w:sz w:val="24"/>
          <w:szCs w:val="24"/>
        </w:rPr>
      </w:pPr>
      <w:r w:rsidRPr="003774FA">
        <w:rPr>
          <w:rFonts w:ascii="Times New Roman" w:hAnsi="Times New Roman" w:cs="Times New Roman"/>
          <w:sz w:val="24"/>
          <w:szCs w:val="24"/>
        </w:rPr>
        <w:t>Часть торцовой поверхности или уступа остается необработанной вследствие неверных размеров заготовки, малого припуска на обработку, неправильной установки и неточной выверки детали в патроне, неправильной установки резца по длине детали или по высоте центров.</w:t>
      </w:r>
    </w:p>
    <w:p w:rsidR="003774FA" w:rsidRPr="003774FA" w:rsidRDefault="003774FA" w:rsidP="003774FA">
      <w:pPr>
        <w:rPr>
          <w:rFonts w:ascii="Times New Roman" w:hAnsi="Times New Roman" w:cs="Times New Roman"/>
          <w:sz w:val="24"/>
          <w:szCs w:val="24"/>
        </w:rPr>
      </w:pPr>
      <w:r w:rsidRPr="003774FA">
        <w:rPr>
          <w:rFonts w:ascii="Times New Roman" w:hAnsi="Times New Roman" w:cs="Times New Roman"/>
          <w:sz w:val="24"/>
          <w:szCs w:val="24"/>
        </w:rPr>
        <w:t>Такой брак обычно неисправим, но предупредить его можно:</w:t>
      </w:r>
    </w:p>
    <w:p w:rsidR="003774FA" w:rsidRPr="003774FA" w:rsidRDefault="003774FA" w:rsidP="003774FA">
      <w:pPr>
        <w:numPr>
          <w:ilvl w:val="0"/>
          <w:numId w:val="3"/>
        </w:numPr>
        <w:rPr>
          <w:rFonts w:ascii="Times New Roman" w:hAnsi="Times New Roman" w:cs="Times New Roman"/>
          <w:sz w:val="24"/>
          <w:szCs w:val="24"/>
        </w:rPr>
      </w:pPr>
      <w:r w:rsidRPr="003774FA">
        <w:rPr>
          <w:rFonts w:ascii="Times New Roman" w:hAnsi="Times New Roman" w:cs="Times New Roman"/>
          <w:sz w:val="24"/>
          <w:szCs w:val="24"/>
        </w:rPr>
        <w:t>проверкой размеров заготовки;</w:t>
      </w:r>
    </w:p>
    <w:p w:rsidR="003774FA" w:rsidRPr="003774FA" w:rsidRDefault="003774FA" w:rsidP="003774FA">
      <w:pPr>
        <w:numPr>
          <w:ilvl w:val="0"/>
          <w:numId w:val="3"/>
        </w:numPr>
        <w:rPr>
          <w:rFonts w:ascii="Times New Roman" w:hAnsi="Times New Roman" w:cs="Times New Roman"/>
          <w:sz w:val="24"/>
          <w:szCs w:val="24"/>
        </w:rPr>
      </w:pPr>
      <w:r w:rsidRPr="003774FA">
        <w:rPr>
          <w:rFonts w:ascii="Times New Roman" w:hAnsi="Times New Roman" w:cs="Times New Roman"/>
          <w:sz w:val="24"/>
          <w:szCs w:val="24"/>
        </w:rPr>
        <w:t>увеличением припуска на обработку;</w:t>
      </w:r>
    </w:p>
    <w:p w:rsidR="003774FA" w:rsidRPr="003774FA" w:rsidRDefault="003774FA" w:rsidP="003774FA">
      <w:pPr>
        <w:numPr>
          <w:ilvl w:val="0"/>
          <w:numId w:val="3"/>
        </w:numPr>
        <w:rPr>
          <w:rFonts w:ascii="Times New Roman" w:hAnsi="Times New Roman" w:cs="Times New Roman"/>
          <w:sz w:val="24"/>
          <w:szCs w:val="24"/>
        </w:rPr>
      </w:pPr>
      <w:r w:rsidRPr="003774FA">
        <w:rPr>
          <w:rFonts w:ascii="Times New Roman" w:hAnsi="Times New Roman" w:cs="Times New Roman"/>
          <w:sz w:val="24"/>
          <w:szCs w:val="24"/>
        </w:rPr>
        <w:t>проверкой правильности установки детали и резца.</w:t>
      </w:r>
    </w:p>
    <w:p w:rsidR="003774FA" w:rsidRPr="003774FA" w:rsidRDefault="003774FA" w:rsidP="003774FA">
      <w:pPr>
        <w:rPr>
          <w:rFonts w:ascii="Times New Roman" w:hAnsi="Times New Roman" w:cs="Times New Roman"/>
          <w:sz w:val="24"/>
          <w:szCs w:val="24"/>
        </w:rPr>
      </w:pPr>
      <w:r w:rsidRPr="003774FA">
        <w:rPr>
          <w:rFonts w:ascii="Times New Roman" w:hAnsi="Times New Roman" w:cs="Times New Roman"/>
          <w:sz w:val="24"/>
          <w:szCs w:val="24"/>
        </w:rPr>
        <w:t>Неправильное расположение торцовой поверхности или уступа по длине получается при неверном или неточном нанесении риски на поверхности детали, при неточной установке резца или несвоевременном выключений самохода (при продольной подаче), а также при осевом смещении детали в патроне в результате недостаточно прочного ее закрепления. Если при этом граница уступа перейдена, то брак неисправим. Предупредить такой брак можно более тщательным нанесением рисок, проверкой установки резца и прочности закрепления детали в патроне, а также своевременным выключением самохода при работе с продольной подачей.</w:t>
      </w:r>
    </w:p>
    <w:p w:rsidR="003774FA" w:rsidRPr="003774FA" w:rsidRDefault="003774FA" w:rsidP="003774FA">
      <w:pPr>
        <w:rPr>
          <w:rFonts w:ascii="Times New Roman" w:hAnsi="Times New Roman" w:cs="Times New Roman"/>
          <w:sz w:val="24"/>
          <w:szCs w:val="24"/>
        </w:rPr>
      </w:pPr>
      <w:r w:rsidRPr="003774FA">
        <w:rPr>
          <w:rFonts w:ascii="Times New Roman" w:hAnsi="Times New Roman" w:cs="Times New Roman"/>
          <w:sz w:val="24"/>
          <w:szCs w:val="24"/>
        </w:rPr>
        <w:lastRenderedPageBreak/>
        <w:t xml:space="preserve">Неперпендикулярное расположение торцовой поверхности или уступа к оси детали при работе с поперечной подачей получается при неточности направляющих суппорта, вследствие отжима резца из-за его чрезмерно большого вылета или слишком малого сечения, непрочного закрепления резца в резцовой головке, а также из-за завышенных подачи и глубины резания. При работе с продольной подачей обычная причина брака — неправильная установка резца. Устранив перечисленные причины, брак, указанный в п. 3, можно избежать. Часто, когда требуется изготовить большую партию деталей, измеряют не диаметр канавки, а ее глубину, пользуясь для этого шаблоном. Для этой же цели можно пользоваться штангенциркулем, у которого для таких измерений имеется специальный выдвигаемый стержень, или </w:t>
      </w:r>
      <w:proofErr w:type="spellStart"/>
      <w:r w:rsidRPr="003774FA">
        <w:rPr>
          <w:rFonts w:ascii="Times New Roman" w:hAnsi="Times New Roman" w:cs="Times New Roman"/>
          <w:sz w:val="24"/>
          <w:szCs w:val="24"/>
        </w:rPr>
        <w:t>штангенглубиномером</w:t>
      </w:r>
      <w:proofErr w:type="spellEnd"/>
      <w:r w:rsidRPr="003774FA">
        <w:rPr>
          <w:rFonts w:ascii="Times New Roman" w:hAnsi="Times New Roman" w:cs="Times New Roman"/>
          <w:sz w:val="24"/>
          <w:szCs w:val="24"/>
        </w:rPr>
        <w:t>. Ширину канавки измеряют линейкой, штангенциркулем или шаблоном.</w:t>
      </w:r>
    </w:p>
    <w:p w:rsidR="003774FA" w:rsidRPr="003774FA" w:rsidRDefault="003774FA" w:rsidP="003774FA">
      <w:pPr>
        <w:spacing w:after="0" w:line="240" w:lineRule="auto"/>
        <w:rPr>
          <w:rFonts w:ascii="Times New Roman" w:hAnsi="Times New Roman" w:cs="Times New Roman"/>
          <w:sz w:val="24"/>
          <w:szCs w:val="24"/>
        </w:rPr>
      </w:pPr>
      <w:r w:rsidRPr="003774FA">
        <w:rPr>
          <w:rFonts w:ascii="Times New Roman" w:hAnsi="Times New Roman" w:cs="Times New Roman"/>
          <w:sz w:val="24"/>
          <w:szCs w:val="24"/>
        </w:rPr>
        <w:t>При обработке цилиндрических отверстий возможны следующие виды брака:</w:t>
      </w:r>
    </w:p>
    <w:p w:rsidR="003774FA" w:rsidRPr="003774FA" w:rsidRDefault="003774FA" w:rsidP="003774FA">
      <w:pPr>
        <w:spacing w:after="0" w:line="240" w:lineRule="auto"/>
        <w:rPr>
          <w:rFonts w:ascii="Times New Roman" w:hAnsi="Times New Roman" w:cs="Times New Roman"/>
          <w:sz w:val="24"/>
          <w:szCs w:val="24"/>
        </w:rPr>
      </w:pPr>
    </w:p>
    <w:p w:rsidR="003774FA" w:rsidRPr="003774FA" w:rsidRDefault="003774FA" w:rsidP="003774FA">
      <w:pPr>
        <w:spacing w:after="0" w:line="240" w:lineRule="auto"/>
        <w:rPr>
          <w:rFonts w:ascii="Times New Roman" w:hAnsi="Times New Roman" w:cs="Times New Roman"/>
          <w:sz w:val="24"/>
          <w:szCs w:val="24"/>
        </w:rPr>
      </w:pPr>
      <w:r w:rsidRPr="003774FA">
        <w:rPr>
          <w:rFonts w:ascii="Times New Roman" w:hAnsi="Times New Roman" w:cs="Times New Roman"/>
          <w:sz w:val="24"/>
          <w:szCs w:val="24"/>
        </w:rPr>
        <w:t>часть поверхности расточенного отверстия осталась необработанной;</w:t>
      </w:r>
    </w:p>
    <w:p w:rsidR="003774FA" w:rsidRPr="003774FA" w:rsidRDefault="003774FA" w:rsidP="003774FA">
      <w:pPr>
        <w:spacing w:after="0" w:line="240" w:lineRule="auto"/>
        <w:rPr>
          <w:rFonts w:ascii="Times New Roman" w:hAnsi="Times New Roman" w:cs="Times New Roman"/>
          <w:sz w:val="24"/>
          <w:szCs w:val="24"/>
        </w:rPr>
      </w:pPr>
      <w:r w:rsidRPr="003774FA">
        <w:rPr>
          <w:rFonts w:ascii="Times New Roman" w:hAnsi="Times New Roman" w:cs="Times New Roman"/>
          <w:sz w:val="24"/>
          <w:szCs w:val="24"/>
        </w:rPr>
        <w:t>диаметр расточенного отверстия не соответствует требуемому;</w:t>
      </w:r>
    </w:p>
    <w:p w:rsidR="003774FA" w:rsidRPr="003774FA" w:rsidRDefault="003774FA" w:rsidP="003774FA">
      <w:pPr>
        <w:spacing w:after="0" w:line="240" w:lineRule="auto"/>
        <w:rPr>
          <w:rFonts w:ascii="Times New Roman" w:hAnsi="Times New Roman" w:cs="Times New Roman"/>
          <w:sz w:val="24"/>
          <w:szCs w:val="24"/>
        </w:rPr>
      </w:pPr>
      <w:r w:rsidRPr="003774FA">
        <w:rPr>
          <w:rFonts w:ascii="Times New Roman" w:hAnsi="Times New Roman" w:cs="Times New Roman"/>
          <w:sz w:val="24"/>
          <w:szCs w:val="24"/>
        </w:rPr>
        <w:t>поверхность расточенного отверстия получилась недостаточно чистой;</w:t>
      </w:r>
    </w:p>
    <w:p w:rsidR="003774FA" w:rsidRPr="003774FA" w:rsidRDefault="003774FA" w:rsidP="003774FA">
      <w:pPr>
        <w:spacing w:after="0" w:line="240" w:lineRule="auto"/>
        <w:rPr>
          <w:rFonts w:ascii="Times New Roman" w:hAnsi="Times New Roman" w:cs="Times New Roman"/>
          <w:sz w:val="24"/>
          <w:szCs w:val="24"/>
        </w:rPr>
      </w:pPr>
      <w:r w:rsidRPr="003774FA">
        <w:rPr>
          <w:rFonts w:ascii="Times New Roman" w:hAnsi="Times New Roman" w:cs="Times New Roman"/>
          <w:sz w:val="24"/>
          <w:szCs w:val="24"/>
        </w:rPr>
        <w:t xml:space="preserve">поверхность развернутого отверстия получается недостаточно чистой, т. е. на ней остаются риски, задиры, </w:t>
      </w:r>
      <w:proofErr w:type="spellStart"/>
      <w:r w:rsidRPr="003774FA">
        <w:rPr>
          <w:rFonts w:ascii="Times New Roman" w:hAnsi="Times New Roman" w:cs="Times New Roman"/>
          <w:sz w:val="24"/>
          <w:szCs w:val="24"/>
        </w:rPr>
        <w:t>выхваты</w:t>
      </w:r>
      <w:proofErr w:type="spellEnd"/>
      <w:r w:rsidRPr="003774FA">
        <w:rPr>
          <w:rFonts w:ascii="Times New Roman" w:hAnsi="Times New Roman" w:cs="Times New Roman"/>
          <w:sz w:val="24"/>
          <w:szCs w:val="24"/>
        </w:rPr>
        <w:t xml:space="preserve"> и следы дробления;</w:t>
      </w:r>
    </w:p>
    <w:p w:rsidR="003774FA" w:rsidRPr="003774FA" w:rsidRDefault="003774FA" w:rsidP="003774FA">
      <w:pPr>
        <w:spacing w:after="0" w:line="240" w:lineRule="auto"/>
        <w:rPr>
          <w:rFonts w:ascii="Times New Roman" w:hAnsi="Times New Roman" w:cs="Times New Roman"/>
          <w:sz w:val="24"/>
          <w:szCs w:val="24"/>
        </w:rPr>
      </w:pPr>
      <w:r w:rsidRPr="003774FA">
        <w:rPr>
          <w:rFonts w:ascii="Times New Roman" w:hAnsi="Times New Roman" w:cs="Times New Roman"/>
          <w:sz w:val="24"/>
          <w:szCs w:val="24"/>
        </w:rPr>
        <w:t>отверстие получилось некруглым (овальным или с огранкой).</w:t>
      </w:r>
    </w:p>
    <w:p w:rsidR="003774FA" w:rsidRPr="003774FA" w:rsidRDefault="003774FA" w:rsidP="003774FA">
      <w:pPr>
        <w:spacing w:after="0" w:line="240" w:lineRule="auto"/>
        <w:rPr>
          <w:rFonts w:ascii="Times New Roman" w:hAnsi="Times New Roman" w:cs="Times New Roman"/>
          <w:sz w:val="24"/>
          <w:szCs w:val="24"/>
        </w:rPr>
      </w:pPr>
      <w:r w:rsidRPr="003774FA">
        <w:rPr>
          <w:rFonts w:ascii="Times New Roman" w:hAnsi="Times New Roman" w:cs="Times New Roman"/>
          <w:sz w:val="24"/>
          <w:szCs w:val="24"/>
        </w:rPr>
        <w:t>Меры по предупреждению</w:t>
      </w:r>
    </w:p>
    <w:p w:rsidR="003774FA" w:rsidRPr="003774FA" w:rsidRDefault="003774FA" w:rsidP="003774FA">
      <w:pPr>
        <w:spacing w:after="0" w:line="240" w:lineRule="auto"/>
        <w:rPr>
          <w:rFonts w:ascii="Times New Roman" w:hAnsi="Times New Roman" w:cs="Times New Roman"/>
          <w:sz w:val="24"/>
          <w:szCs w:val="24"/>
        </w:rPr>
      </w:pPr>
      <w:r w:rsidRPr="003774FA">
        <w:rPr>
          <w:rFonts w:ascii="Times New Roman" w:hAnsi="Times New Roman" w:cs="Times New Roman"/>
          <w:sz w:val="24"/>
          <w:szCs w:val="24"/>
        </w:rPr>
        <w:t>Часть поверхности расточенного отверстия остается необработанной, когда имеется смещение отверстия в заготовке по отношению к ее наружной поверхности, когда мал припуск на обработку, неправильно установлена и выверена деталь в патроне. Такой брак обычно неисправим. Предупредить этот брак можно проверкой правильности расположения отверстия по отношению к наружному диаметру заготовки и правильности установки ее.</w:t>
      </w:r>
    </w:p>
    <w:p w:rsidR="003774FA" w:rsidRPr="003774FA" w:rsidRDefault="003774FA" w:rsidP="003774FA">
      <w:pPr>
        <w:spacing w:after="0" w:line="240" w:lineRule="auto"/>
        <w:rPr>
          <w:rFonts w:ascii="Times New Roman" w:hAnsi="Times New Roman" w:cs="Times New Roman"/>
          <w:sz w:val="24"/>
          <w:szCs w:val="24"/>
        </w:rPr>
      </w:pPr>
      <w:r w:rsidRPr="003774FA">
        <w:rPr>
          <w:rFonts w:ascii="Times New Roman" w:hAnsi="Times New Roman" w:cs="Times New Roman"/>
          <w:sz w:val="24"/>
          <w:szCs w:val="24"/>
        </w:rPr>
        <w:t>Несоответствие диаметра расточенного отверстия требуемому получается при неточной установке расточного резца на глубину резания или при отжиме резца. Брак можно исправить дополнительным растачиванием, если диаметр отверстия получится меньше требуемого. Предупредить такой брак можно более точной установкой резца на требуемую глубину резания, постановкой более жесткого резца и уменьшением подачи.</w:t>
      </w:r>
    </w:p>
    <w:p w:rsidR="003774FA" w:rsidRPr="003774FA" w:rsidRDefault="003774FA" w:rsidP="003774FA">
      <w:pPr>
        <w:spacing w:after="0" w:line="240" w:lineRule="auto"/>
        <w:rPr>
          <w:rFonts w:ascii="Times New Roman" w:hAnsi="Times New Roman" w:cs="Times New Roman"/>
          <w:sz w:val="24"/>
          <w:szCs w:val="24"/>
        </w:rPr>
      </w:pPr>
      <w:r w:rsidRPr="003774FA">
        <w:rPr>
          <w:rFonts w:ascii="Times New Roman" w:hAnsi="Times New Roman" w:cs="Times New Roman"/>
          <w:sz w:val="24"/>
          <w:szCs w:val="24"/>
        </w:rPr>
        <w:t>Поверхность отверстия получается недостаточно чистой при слишком большой подаче резца, при скорости резания, не соответствующей требуемой, при плохой заточке резца^ либо при работе сильно затупившимся резцом, при вибрации резца или детали. Большинство перечисленных причин брака устранимо.</w:t>
      </w:r>
    </w:p>
    <w:p w:rsidR="003774FA" w:rsidRPr="003774FA" w:rsidRDefault="003774FA" w:rsidP="003774FA">
      <w:pPr>
        <w:spacing w:after="0" w:line="240" w:lineRule="auto"/>
        <w:rPr>
          <w:rFonts w:ascii="Times New Roman" w:hAnsi="Times New Roman" w:cs="Times New Roman"/>
          <w:sz w:val="24"/>
          <w:szCs w:val="24"/>
        </w:rPr>
      </w:pPr>
      <w:r w:rsidRPr="003774FA">
        <w:rPr>
          <w:rFonts w:ascii="Times New Roman" w:hAnsi="Times New Roman" w:cs="Times New Roman"/>
          <w:sz w:val="24"/>
          <w:szCs w:val="24"/>
        </w:rPr>
        <w:t xml:space="preserve">Недостаточно чистая поверхность отверстия, риски, задиры и следы дробления при развертывании обычно бывают при большом припуске под развертку, при неправильной заточке развертки, </w:t>
      </w:r>
      <w:proofErr w:type="spellStart"/>
      <w:r w:rsidRPr="003774FA">
        <w:rPr>
          <w:rFonts w:ascii="Times New Roman" w:hAnsi="Times New Roman" w:cs="Times New Roman"/>
          <w:sz w:val="24"/>
          <w:szCs w:val="24"/>
        </w:rPr>
        <w:t>затуплении</w:t>
      </w:r>
      <w:proofErr w:type="spellEnd"/>
      <w:r w:rsidRPr="003774FA">
        <w:rPr>
          <w:rFonts w:ascii="Times New Roman" w:hAnsi="Times New Roman" w:cs="Times New Roman"/>
          <w:sz w:val="24"/>
          <w:szCs w:val="24"/>
        </w:rPr>
        <w:t xml:space="preserve"> развертки, забоинах на ее режущей и калибрующей частях, неправильном выборе подачи и охлаждения.</w:t>
      </w:r>
    </w:p>
    <w:p w:rsidR="003069EB" w:rsidRDefault="003774FA" w:rsidP="003774FA">
      <w:pPr>
        <w:spacing w:after="0" w:line="240" w:lineRule="auto"/>
        <w:rPr>
          <w:rFonts w:ascii="Times New Roman" w:hAnsi="Times New Roman" w:cs="Times New Roman"/>
          <w:sz w:val="24"/>
          <w:szCs w:val="24"/>
        </w:rPr>
      </w:pPr>
      <w:r w:rsidRPr="003774FA">
        <w:rPr>
          <w:rFonts w:ascii="Times New Roman" w:hAnsi="Times New Roman" w:cs="Times New Roman"/>
          <w:sz w:val="24"/>
          <w:szCs w:val="24"/>
        </w:rPr>
        <w:t xml:space="preserve">Искажение формы отверстия получается при излишне сильном зажиме тонкостенной детали в кулачках патрона. Овал образуется при зажиме в двух- и </w:t>
      </w:r>
      <w:proofErr w:type="spellStart"/>
      <w:r w:rsidRPr="003774FA">
        <w:rPr>
          <w:rFonts w:ascii="Times New Roman" w:hAnsi="Times New Roman" w:cs="Times New Roman"/>
          <w:sz w:val="24"/>
          <w:szCs w:val="24"/>
        </w:rPr>
        <w:t>четырехкулачковых</w:t>
      </w:r>
      <w:proofErr w:type="spellEnd"/>
      <w:r w:rsidRPr="003774FA">
        <w:rPr>
          <w:rFonts w:ascii="Times New Roman" w:hAnsi="Times New Roman" w:cs="Times New Roman"/>
          <w:sz w:val="24"/>
          <w:szCs w:val="24"/>
        </w:rPr>
        <w:t xml:space="preserve"> патронах, огранка - в </w:t>
      </w:r>
      <w:proofErr w:type="spellStart"/>
      <w:r w:rsidRPr="003774FA">
        <w:rPr>
          <w:rFonts w:ascii="Times New Roman" w:hAnsi="Times New Roman" w:cs="Times New Roman"/>
          <w:sz w:val="24"/>
          <w:szCs w:val="24"/>
        </w:rPr>
        <w:t>трехкулачковых</w:t>
      </w:r>
      <w:proofErr w:type="spellEnd"/>
      <w:r w:rsidRPr="003774FA">
        <w:rPr>
          <w:rFonts w:ascii="Times New Roman" w:hAnsi="Times New Roman" w:cs="Times New Roman"/>
          <w:sz w:val="24"/>
          <w:szCs w:val="24"/>
        </w:rPr>
        <w:t>. Устранить брак можно более легким зажимом при соответственном снижении глубины резания и подачи; у тонких колец - зажимом по торцу на планшайбе.</w:t>
      </w:r>
    </w:p>
    <w:p w:rsidR="003069EB" w:rsidRPr="003069EB" w:rsidRDefault="003069EB" w:rsidP="003069EB">
      <w:pPr>
        <w:pStyle w:val="a5"/>
        <w:shd w:val="clear" w:color="auto" w:fill="FFFFFF"/>
        <w:spacing w:before="0" w:beforeAutospacing="0" w:after="0" w:afterAutospacing="0"/>
        <w:rPr>
          <w:color w:val="000000"/>
        </w:rPr>
      </w:pPr>
      <w:r>
        <w:rPr>
          <w:rFonts w:ascii="Arial" w:hAnsi="Arial" w:cs="Arial"/>
          <w:color w:val="000000"/>
          <w:sz w:val="18"/>
          <w:szCs w:val="18"/>
        </w:rPr>
        <w:t xml:space="preserve">При нарезании резьбы встречаются различные виды брака. Наиболее распространенные из них — поломка </w:t>
      </w:r>
      <w:r w:rsidRPr="003069EB">
        <w:rPr>
          <w:color w:val="000000"/>
        </w:rPr>
        <w:t>метчика в отверстии, рваная резьба, неполная резьба, срыв резьбы и др.</w:t>
      </w:r>
    </w:p>
    <w:p w:rsidR="003069EB" w:rsidRPr="003069EB" w:rsidRDefault="003069EB" w:rsidP="003069EB">
      <w:pPr>
        <w:pStyle w:val="a5"/>
        <w:shd w:val="clear" w:color="auto" w:fill="FFFFFF"/>
        <w:spacing w:before="0" w:beforeAutospacing="0" w:after="0" w:afterAutospacing="0"/>
        <w:rPr>
          <w:color w:val="000000"/>
        </w:rPr>
      </w:pPr>
      <w:r w:rsidRPr="003069EB">
        <w:rPr>
          <w:color w:val="000000"/>
        </w:rPr>
        <w:t xml:space="preserve">Поломка метчика в отверстии может происходить вследствие невнимательности работающего, от работы затупившимся метчиком и от забивания канавок метчика отходящей стружкой. Поломка метчика требует большой затраты времени на его извлечение и, кроме того, портит резьбу, а иногда даже приводит к браку детали. Для </w:t>
      </w:r>
      <w:r w:rsidRPr="003069EB">
        <w:rPr>
          <w:color w:val="000000"/>
        </w:rPr>
        <w:lastRenderedPageBreak/>
        <w:t>предотвращения поломки необходимо работать правильно, пользоваться исправным и острым метчиком, чаще вынимать метчик для удаления стружки.</w:t>
      </w:r>
      <w:bookmarkStart w:id="0" w:name="_GoBack"/>
      <w:bookmarkEnd w:id="0"/>
    </w:p>
    <w:p w:rsidR="003069EB" w:rsidRPr="003069EB" w:rsidRDefault="003069EB" w:rsidP="003069EB">
      <w:pPr>
        <w:pStyle w:val="a5"/>
        <w:shd w:val="clear" w:color="auto" w:fill="FFFFFF"/>
        <w:spacing w:before="0" w:beforeAutospacing="0" w:after="0" w:afterAutospacing="0"/>
        <w:rPr>
          <w:color w:val="000000"/>
        </w:rPr>
      </w:pPr>
      <w:r w:rsidRPr="003069EB">
        <w:rPr>
          <w:color w:val="000000"/>
        </w:rPr>
        <w:t>Рваная резьба обычно получается при работе тупым метчиком или плашкой, при отсутствии смазки и неправильной установке метчика или плашки относительно нарезаемой детали. Для устранения этого вида брака следует применять правильно заточенные острые метчики и плашки, пользоваться смазкой и правильно, без перекосов устанавливать режущий инструмент.</w:t>
      </w:r>
    </w:p>
    <w:p w:rsidR="003069EB" w:rsidRPr="003069EB" w:rsidRDefault="003069EB" w:rsidP="003069EB">
      <w:pPr>
        <w:pStyle w:val="a5"/>
        <w:shd w:val="clear" w:color="auto" w:fill="FFFFFF"/>
        <w:spacing w:before="0" w:beforeAutospacing="0" w:after="0" w:afterAutospacing="0"/>
        <w:rPr>
          <w:color w:val="000000"/>
        </w:rPr>
      </w:pPr>
      <w:r w:rsidRPr="003069EB">
        <w:rPr>
          <w:color w:val="000000"/>
        </w:rPr>
        <w:t>Неполная резьба получается тогда, когда диаметр отверстия под резьбу больше, чем это требуется для данных условий работы (материала детали и размера резьбы), а также когда диаметр стержня под резьбу меньше установленного по чертежу. При правильно выбранном и выполненном диаметре отверстия для внутренней резьбы и диаметре стержня для наружной резьбы этот вид брака исключается.</w:t>
      </w:r>
    </w:p>
    <w:p w:rsidR="003069EB" w:rsidRPr="003069EB" w:rsidRDefault="003069EB" w:rsidP="003069EB">
      <w:pPr>
        <w:pStyle w:val="a5"/>
        <w:shd w:val="clear" w:color="auto" w:fill="FFFFFF"/>
        <w:spacing w:before="0" w:beforeAutospacing="0" w:after="0" w:afterAutospacing="0"/>
        <w:rPr>
          <w:color w:val="000000"/>
        </w:rPr>
      </w:pPr>
      <w:r w:rsidRPr="003069EB">
        <w:rPr>
          <w:color w:val="000000"/>
        </w:rPr>
        <w:t>Срыв резьбы происходит в тех случаях, когда диаметр просверленного отверстия под резьбу меньше требуемого, либо же диаметр стержня под наружную резьбу больший, чем это предусмотрено, когда применяется тупой метчик или тупые плашки и когда стружка забивается в канавки. Для устранения срыва резьбы необходимо выбирать правильный диаметр отверстия и стержня, применять метчики и плашки с острыми режущими кромками, чаще очищать их от стружки.</w:t>
      </w:r>
    </w:p>
    <w:p w:rsidR="003069EB" w:rsidRPr="003069EB" w:rsidRDefault="003069EB" w:rsidP="003069EB">
      <w:pPr>
        <w:pStyle w:val="a5"/>
        <w:shd w:val="clear" w:color="auto" w:fill="FFFFFF"/>
        <w:spacing w:before="0" w:beforeAutospacing="0" w:after="0" w:afterAutospacing="0"/>
        <w:rPr>
          <w:color w:val="000000"/>
        </w:rPr>
      </w:pPr>
      <w:r w:rsidRPr="003069EB">
        <w:rPr>
          <w:color w:val="000000"/>
        </w:rPr>
        <w:t xml:space="preserve">Для контроля внутренних </w:t>
      </w:r>
      <w:proofErr w:type="spellStart"/>
      <w:r w:rsidRPr="003069EB">
        <w:rPr>
          <w:color w:val="000000"/>
        </w:rPr>
        <w:t>резьб</w:t>
      </w:r>
      <w:proofErr w:type="spellEnd"/>
      <w:r w:rsidRPr="003069EB">
        <w:rPr>
          <w:color w:val="000000"/>
        </w:rPr>
        <w:t xml:space="preserve"> применяют предельные резьбовые калибры-пробки. Если в отверстие не проходит проходной калибр-пробка или проходит непроходной калибр-пробка, то деталь считается браком. В первом случае брак является исправимым и может быть устранен, если резьбовое отверстие пройдут новым исправным метчиком, который увеличит диаметр резьбы. Во втором случае брак является неисправимым.</w:t>
      </w:r>
    </w:p>
    <w:p w:rsidR="003069EB" w:rsidRPr="003069EB" w:rsidRDefault="003069EB" w:rsidP="003069EB">
      <w:pPr>
        <w:pStyle w:val="a5"/>
        <w:shd w:val="clear" w:color="auto" w:fill="FFFFFF"/>
        <w:spacing w:before="0" w:beforeAutospacing="0" w:after="0" w:afterAutospacing="0"/>
        <w:rPr>
          <w:color w:val="000000"/>
        </w:rPr>
      </w:pPr>
      <w:r w:rsidRPr="003069EB">
        <w:rPr>
          <w:color w:val="000000"/>
        </w:rPr>
        <w:t>Качество наружной резьбы проверяют резьбовыми калибрами-кольцами, резьбовыми микрометрами или резьбомерами.</w:t>
      </w:r>
    </w:p>
    <w:p w:rsidR="003069EB" w:rsidRPr="003069EB" w:rsidRDefault="003069EB" w:rsidP="003069EB">
      <w:pPr>
        <w:pStyle w:val="a5"/>
        <w:shd w:val="clear" w:color="auto" w:fill="FFFFFF"/>
        <w:spacing w:before="0" w:beforeAutospacing="0" w:after="0" w:afterAutospacing="0"/>
        <w:rPr>
          <w:color w:val="000000"/>
        </w:rPr>
      </w:pPr>
      <w:r w:rsidRPr="003069EB">
        <w:rPr>
          <w:color w:val="000000"/>
        </w:rPr>
        <w:t xml:space="preserve">Шаги резьбы проверяют резьбомерами. Резьбомеры для метрической резьбы состоят из набора пластинок для измерения </w:t>
      </w:r>
      <w:proofErr w:type="spellStart"/>
      <w:r w:rsidRPr="003069EB">
        <w:rPr>
          <w:color w:val="000000"/>
        </w:rPr>
        <w:t>резьб</w:t>
      </w:r>
      <w:proofErr w:type="spellEnd"/>
      <w:r w:rsidRPr="003069EB">
        <w:rPr>
          <w:color w:val="000000"/>
        </w:rPr>
        <w:t xml:space="preserve"> с шагами от 0,4 до 6 мм и для дюймовой резьбы с числом ниток на одном дюйме от 4 до 28.</w:t>
      </w:r>
    </w:p>
    <w:p w:rsidR="00881251" w:rsidRPr="003069EB" w:rsidRDefault="00881251" w:rsidP="003069EB">
      <w:pPr>
        <w:rPr>
          <w:rFonts w:ascii="Times New Roman" w:hAnsi="Times New Roman" w:cs="Times New Roman"/>
          <w:sz w:val="24"/>
          <w:szCs w:val="24"/>
        </w:rPr>
      </w:pPr>
    </w:p>
    <w:sectPr w:rsidR="00881251" w:rsidRPr="003069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95CB9"/>
    <w:multiLevelType w:val="hybridMultilevel"/>
    <w:tmpl w:val="0130D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A05E89"/>
    <w:multiLevelType w:val="multilevel"/>
    <w:tmpl w:val="FE580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761FA1"/>
    <w:multiLevelType w:val="multilevel"/>
    <w:tmpl w:val="3900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D7"/>
    <w:rsid w:val="000C1BF6"/>
    <w:rsid w:val="003069EB"/>
    <w:rsid w:val="003774FA"/>
    <w:rsid w:val="00881251"/>
    <w:rsid w:val="00EF1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055E"/>
  <w15:chartTrackingRefBased/>
  <w15:docId w15:val="{6830B64F-AB43-40E9-ADE0-2D318EEB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251"/>
    <w:pPr>
      <w:ind w:left="720"/>
      <w:contextualSpacing/>
    </w:pPr>
  </w:style>
  <w:style w:type="table" w:styleId="a4">
    <w:name w:val="Table Grid"/>
    <w:basedOn w:val="a1"/>
    <w:uiPriority w:val="39"/>
    <w:rsid w:val="0088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3069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069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55850">
      <w:bodyDiv w:val="1"/>
      <w:marLeft w:val="0"/>
      <w:marRight w:val="0"/>
      <w:marTop w:val="0"/>
      <w:marBottom w:val="0"/>
      <w:divBdr>
        <w:top w:val="none" w:sz="0" w:space="0" w:color="auto"/>
        <w:left w:val="none" w:sz="0" w:space="0" w:color="auto"/>
        <w:bottom w:val="none" w:sz="0" w:space="0" w:color="auto"/>
        <w:right w:val="none" w:sz="0" w:space="0" w:color="auto"/>
      </w:divBdr>
    </w:div>
    <w:div w:id="170039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1121</Words>
  <Characters>6393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2020-03-24T12:26:00Z</dcterms:created>
  <dcterms:modified xsi:type="dcterms:W3CDTF">2020-03-24T12:48:00Z</dcterms:modified>
</cp:coreProperties>
</file>